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02C" w:rsidRPr="00042648" w:rsidRDefault="00E1702C" w:rsidP="00E1702C">
      <w:pPr>
        <w:spacing w:line="360" w:lineRule="auto"/>
        <w:jc w:val="center"/>
        <w:rPr>
          <w:rFonts w:ascii="Times New Roman" w:hAnsi="Times New Roman" w:cs="Times New Roman"/>
          <w:b/>
          <w:bCs/>
          <w:sz w:val="48"/>
          <w:szCs w:val="48"/>
        </w:rPr>
      </w:pPr>
      <w:r w:rsidRPr="00042648">
        <w:rPr>
          <w:rFonts w:ascii="Times New Roman" w:hAnsi="Times New Roman" w:cs="Times New Roman"/>
          <w:b/>
          <w:bCs/>
          <w:sz w:val="48"/>
          <w:szCs w:val="48"/>
        </w:rPr>
        <w:t>STAMP PAPER</w:t>
      </w:r>
    </w:p>
    <w:p w:rsidR="00E1702C" w:rsidRPr="00042648" w:rsidRDefault="00E1702C" w:rsidP="00E1702C">
      <w:pPr>
        <w:spacing w:line="360" w:lineRule="auto"/>
        <w:jc w:val="center"/>
        <w:rPr>
          <w:rFonts w:ascii="Times New Roman" w:hAnsi="Times New Roman" w:cs="Times New Roman"/>
          <w:b/>
          <w:bCs/>
          <w:sz w:val="48"/>
          <w:szCs w:val="48"/>
        </w:rPr>
      </w:pPr>
    </w:p>
    <w:p w:rsidR="00E1702C" w:rsidRDefault="00E1702C" w:rsidP="00E1702C">
      <w:pPr>
        <w:pBdr>
          <w:bottom w:val="single" w:sz="12" w:space="1" w:color="auto"/>
        </w:pBdr>
        <w:spacing w:line="360" w:lineRule="auto"/>
        <w:jc w:val="center"/>
        <w:rPr>
          <w:rFonts w:ascii="Times New Roman" w:hAnsi="Times New Roman" w:cs="Times New Roman"/>
          <w:b/>
          <w:bCs/>
          <w:sz w:val="48"/>
          <w:szCs w:val="48"/>
        </w:rPr>
      </w:pPr>
      <w:proofErr w:type="spellStart"/>
      <w:r w:rsidRPr="00042648">
        <w:rPr>
          <w:rFonts w:ascii="Times New Roman" w:hAnsi="Times New Roman" w:cs="Times New Roman"/>
          <w:b/>
          <w:bCs/>
          <w:sz w:val="48"/>
          <w:szCs w:val="48"/>
        </w:rPr>
        <w:t>Rs</w:t>
      </w:r>
      <w:proofErr w:type="spellEnd"/>
      <w:r w:rsidRPr="00042648">
        <w:rPr>
          <w:rFonts w:ascii="Times New Roman" w:hAnsi="Times New Roman" w:cs="Times New Roman"/>
          <w:b/>
          <w:bCs/>
          <w:sz w:val="48"/>
          <w:szCs w:val="48"/>
        </w:rPr>
        <w:t>. 100/-</w:t>
      </w:r>
    </w:p>
    <w:p w:rsidR="00E1702C" w:rsidRDefault="00E1702C" w:rsidP="00E1702C">
      <w:pPr>
        <w:spacing w:line="360" w:lineRule="auto"/>
        <w:jc w:val="center"/>
        <w:rPr>
          <w:rFonts w:ascii="Times New Roman" w:hAnsi="Times New Roman" w:cs="Times New Roman"/>
          <w:b/>
          <w:bCs/>
          <w:sz w:val="24"/>
          <w:szCs w:val="24"/>
        </w:rPr>
      </w:pPr>
    </w:p>
    <w:p w:rsidR="00E1702C" w:rsidRDefault="00E1702C" w:rsidP="00E1702C">
      <w:pPr>
        <w:spacing w:line="360" w:lineRule="auto"/>
        <w:jc w:val="center"/>
        <w:rPr>
          <w:rFonts w:ascii="Times New Roman" w:hAnsi="Times New Roman" w:cs="Times New Roman"/>
          <w:b/>
          <w:bCs/>
          <w:sz w:val="24"/>
          <w:szCs w:val="24"/>
        </w:rPr>
      </w:pPr>
      <w:r w:rsidRPr="00042648">
        <w:rPr>
          <w:rFonts w:ascii="Times New Roman" w:hAnsi="Times New Roman" w:cs="Times New Roman"/>
          <w:b/>
          <w:bCs/>
          <w:sz w:val="24"/>
          <w:szCs w:val="24"/>
        </w:rPr>
        <w:t>UNDERTAKING</w:t>
      </w:r>
    </w:p>
    <w:p w:rsidR="00E1702C" w:rsidRDefault="00E1702C" w:rsidP="00E1702C">
      <w:pPr>
        <w:spacing w:line="360" w:lineRule="auto"/>
        <w:jc w:val="both"/>
        <w:rPr>
          <w:rFonts w:ascii="Times New Roman" w:hAnsi="Times New Roman" w:cs="Times New Roman"/>
          <w:sz w:val="24"/>
          <w:szCs w:val="24"/>
        </w:rPr>
      </w:pPr>
      <w:r>
        <w:rPr>
          <w:rFonts w:ascii="Times New Roman" w:hAnsi="Times New Roman" w:cs="Times New Roman"/>
          <w:sz w:val="24"/>
          <w:szCs w:val="24"/>
        </w:rPr>
        <w:t>I, …………………., S/o ……………………………., R/o …………………………, do hereby solemnly affirm and undertake as follows:</w:t>
      </w:r>
    </w:p>
    <w:p w:rsidR="00E1702C" w:rsidRDefault="00E1702C" w:rsidP="00E1702C">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That no charges </w:t>
      </w:r>
      <w:proofErr w:type="gramStart"/>
      <w:r>
        <w:rPr>
          <w:rFonts w:ascii="Times New Roman" w:hAnsi="Times New Roman" w:cs="Times New Roman"/>
          <w:sz w:val="24"/>
          <w:szCs w:val="24"/>
        </w:rPr>
        <w:t>have been framed</w:t>
      </w:r>
      <w:proofErr w:type="gramEnd"/>
      <w:r>
        <w:rPr>
          <w:rFonts w:ascii="Times New Roman" w:hAnsi="Times New Roman" w:cs="Times New Roman"/>
          <w:sz w:val="24"/>
          <w:szCs w:val="24"/>
        </w:rPr>
        <w:t xml:space="preserve"> by any court of law against the applicant(s) and that the applicant(s) have not been convicted of any criminal offence involving moral turpitude/economic offence (other than freedom struggle).</w:t>
      </w:r>
    </w:p>
    <w:p w:rsidR="00E1702C" w:rsidRDefault="00E1702C" w:rsidP="00E1702C">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That the applicant(s) is/are of sound mind and not totally paralyzed and capable of executing the present document with own free will, without any coercion, undue influence or duress.</w:t>
      </w:r>
    </w:p>
    <w:p w:rsidR="00E1702C" w:rsidRDefault="00E1702C" w:rsidP="00E1702C">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That the applicant(s) have not been terminated/blacklisted by IGL on any grounds including adulteration or malpractice.</w:t>
      </w:r>
    </w:p>
    <w:p w:rsidR="00E1702C" w:rsidRDefault="00E1702C" w:rsidP="00E1702C">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That the applicant(s) </w:t>
      </w:r>
      <w:proofErr w:type="gramStart"/>
      <w:r>
        <w:rPr>
          <w:rFonts w:ascii="Times New Roman" w:hAnsi="Times New Roman" w:cs="Times New Roman"/>
          <w:sz w:val="24"/>
          <w:szCs w:val="24"/>
        </w:rPr>
        <w:t>have never been found</w:t>
      </w:r>
      <w:proofErr w:type="gramEnd"/>
      <w:r>
        <w:rPr>
          <w:rFonts w:ascii="Times New Roman" w:hAnsi="Times New Roman" w:cs="Times New Roman"/>
          <w:sz w:val="24"/>
          <w:szCs w:val="24"/>
        </w:rPr>
        <w:t xml:space="preserve"> guilty of providing wilfully false information to IGL or any other authority.</w:t>
      </w:r>
    </w:p>
    <w:p w:rsidR="00E1702C" w:rsidRDefault="00E1702C" w:rsidP="00E1702C">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That the applicant(s) shall personally manage the day-to-day operations of CNG Station and shall not be employed anywhere else during the tenure of agreement. Any subsequent employment may lead to termination of Letter of Intent (LOI) issued by IGL.</w:t>
      </w:r>
    </w:p>
    <w:p w:rsidR="00E1702C" w:rsidRDefault="00E1702C" w:rsidP="00E1702C">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That the applicant(s) have sufficient knowledge of business model of CNG station and fully understands the commercial and financial risks involved in the business.</w:t>
      </w:r>
    </w:p>
    <w:p w:rsidR="00E1702C" w:rsidRPr="001C2A60" w:rsidRDefault="00E1702C" w:rsidP="00E1702C">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applicant(s) have no objection if IGL issues more than one LOI for the same stretch at any time and IGL may recommend probable model of CNG Station (i.e., either Online or </w:t>
      </w:r>
      <w:r w:rsidRPr="001C2A60">
        <w:rPr>
          <w:rFonts w:ascii="Times New Roman" w:hAnsi="Times New Roman" w:cs="Times New Roman"/>
          <w:sz w:val="24"/>
          <w:szCs w:val="24"/>
        </w:rPr>
        <w:t>DBS</w:t>
      </w:r>
      <w:r>
        <w:rPr>
          <w:rFonts w:ascii="Times New Roman" w:hAnsi="Times New Roman" w:cs="Times New Roman"/>
          <w:sz w:val="24"/>
          <w:szCs w:val="24"/>
        </w:rPr>
        <w:t>) based on the proposed land and availability of IGL’s pipeline network.</w:t>
      </w:r>
    </w:p>
    <w:p w:rsidR="00E1702C" w:rsidRDefault="00E1702C" w:rsidP="00E1702C">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That the offered land is free from any pending or anticipated litigation including disputes related to the title, ownership, encumbrances or any judgement, decree, order or appeal before any court, tribunal, commission or authority etc.</w:t>
      </w:r>
    </w:p>
    <w:p w:rsidR="00E1702C" w:rsidRDefault="00E1702C" w:rsidP="00E1702C">
      <w:pPr>
        <w:pStyle w:val="ListParagraph"/>
        <w:numPr>
          <w:ilvl w:val="0"/>
          <w:numId w:val="1"/>
        </w:numPr>
        <w:spacing w:line="360" w:lineRule="auto"/>
        <w:jc w:val="both"/>
        <w:rPr>
          <w:rFonts w:ascii="Times New Roman" w:hAnsi="Times New Roman" w:cs="Times New Roman"/>
          <w:sz w:val="24"/>
          <w:szCs w:val="24"/>
        </w:rPr>
      </w:pPr>
      <w:r w:rsidRPr="00876271">
        <w:rPr>
          <w:rFonts w:ascii="Times New Roman" w:hAnsi="Times New Roman" w:cs="Times New Roman"/>
          <w:sz w:val="24"/>
          <w:szCs w:val="24"/>
        </w:rPr>
        <w:t>The applicant</w:t>
      </w:r>
      <w:r>
        <w:rPr>
          <w:rFonts w:ascii="Times New Roman" w:hAnsi="Times New Roman" w:cs="Times New Roman"/>
          <w:sz w:val="24"/>
          <w:szCs w:val="24"/>
        </w:rPr>
        <w:t xml:space="preserve"> (s)</w:t>
      </w:r>
      <w:r w:rsidRPr="00876271">
        <w:rPr>
          <w:rFonts w:ascii="Times New Roman" w:hAnsi="Times New Roman" w:cs="Times New Roman"/>
          <w:sz w:val="24"/>
          <w:szCs w:val="24"/>
        </w:rPr>
        <w:t xml:space="preserve"> undertakes that no external party, institution, or individual is involved in exerting influence, pressure, or interference with the selection procedure</w:t>
      </w:r>
      <w:r>
        <w:rPr>
          <w:rFonts w:ascii="Times New Roman" w:hAnsi="Times New Roman" w:cs="Times New Roman"/>
          <w:sz w:val="24"/>
          <w:szCs w:val="24"/>
        </w:rPr>
        <w:t>.</w:t>
      </w:r>
    </w:p>
    <w:p w:rsidR="00E1702C" w:rsidRPr="00876271" w:rsidRDefault="00E1702C" w:rsidP="00E1702C">
      <w:pPr>
        <w:pStyle w:val="ListParagraph"/>
        <w:numPr>
          <w:ilvl w:val="0"/>
          <w:numId w:val="1"/>
        </w:numPr>
        <w:spacing w:line="360" w:lineRule="auto"/>
        <w:jc w:val="both"/>
        <w:rPr>
          <w:rFonts w:ascii="Times New Roman" w:hAnsi="Times New Roman" w:cs="Times New Roman"/>
          <w:sz w:val="24"/>
          <w:szCs w:val="24"/>
        </w:rPr>
      </w:pPr>
      <w:r w:rsidRPr="00876271">
        <w:rPr>
          <w:rFonts w:ascii="Times New Roman" w:hAnsi="Times New Roman" w:cs="Times New Roman"/>
          <w:sz w:val="24"/>
          <w:szCs w:val="24"/>
        </w:rPr>
        <w:t>That the applicant understands all the norms, terms, and conditions for setting up the CNG station</w:t>
      </w:r>
    </w:p>
    <w:p w:rsidR="00E1702C" w:rsidRPr="00876271" w:rsidRDefault="00E1702C" w:rsidP="00E1702C">
      <w:pPr>
        <w:pStyle w:val="ListParagraph"/>
        <w:numPr>
          <w:ilvl w:val="0"/>
          <w:numId w:val="1"/>
        </w:numPr>
        <w:spacing w:line="360" w:lineRule="auto"/>
        <w:jc w:val="both"/>
        <w:rPr>
          <w:rFonts w:ascii="Times New Roman" w:hAnsi="Times New Roman" w:cs="Times New Roman"/>
          <w:sz w:val="24"/>
          <w:szCs w:val="24"/>
        </w:rPr>
      </w:pPr>
      <w:r w:rsidRPr="00876271">
        <w:rPr>
          <w:rFonts w:ascii="Times New Roman" w:hAnsi="Times New Roman" w:cs="Times New Roman"/>
          <w:sz w:val="24"/>
          <w:szCs w:val="24"/>
        </w:rPr>
        <w:t>The applicant(s) undertakes to obtain “Change of Land Use (CLU) Certificate” from the appropriate authority within the stipulated time for the proposed land as detailed below:</w:t>
      </w:r>
    </w:p>
    <w:p w:rsidR="00E1702C" w:rsidRDefault="00E1702C" w:rsidP="00E1702C">
      <w:pPr>
        <w:pStyle w:val="ListParagraph"/>
        <w:spacing w:line="360" w:lineRule="auto"/>
        <w:jc w:val="bot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1392"/>
        <w:gridCol w:w="1285"/>
        <w:gridCol w:w="1490"/>
        <w:gridCol w:w="1356"/>
        <w:gridCol w:w="1304"/>
        <w:gridCol w:w="1469"/>
      </w:tblGrid>
      <w:tr w:rsidR="00E1702C" w:rsidTr="00557451">
        <w:tc>
          <w:tcPr>
            <w:tcW w:w="1392" w:type="dxa"/>
          </w:tcPr>
          <w:p w:rsidR="00E1702C" w:rsidRPr="005A5A1E" w:rsidRDefault="00E1702C" w:rsidP="00557451">
            <w:pPr>
              <w:pStyle w:val="ListParagraph"/>
              <w:spacing w:line="360" w:lineRule="auto"/>
              <w:ind w:left="0"/>
              <w:jc w:val="both"/>
              <w:rPr>
                <w:rFonts w:ascii="Times New Roman" w:hAnsi="Times New Roman" w:cs="Times New Roman"/>
                <w:b/>
                <w:bCs/>
                <w:sz w:val="24"/>
                <w:szCs w:val="24"/>
              </w:rPr>
            </w:pPr>
            <w:r w:rsidRPr="005A5A1E">
              <w:rPr>
                <w:rFonts w:ascii="Times New Roman" w:hAnsi="Times New Roman" w:cs="Times New Roman"/>
                <w:b/>
                <w:bCs/>
                <w:sz w:val="24"/>
                <w:szCs w:val="24"/>
              </w:rPr>
              <w:t>Property Type</w:t>
            </w:r>
          </w:p>
        </w:tc>
        <w:tc>
          <w:tcPr>
            <w:tcW w:w="1285" w:type="dxa"/>
          </w:tcPr>
          <w:p w:rsidR="00E1702C" w:rsidRPr="005A5A1E" w:rsidRDefault="00E1702C" w:rsidP="00557451">
            <w:pPr>
              <w:pStyle w:val="ListParagraph"/>
              <w:spacing w:line="360" w:lineRule="auto"/>
              <w:ind w:left="0"/>
              <w:jc w:val="both"/>
              <w:rPr>
                <w:rFonts w:ascii="Times New Roman" w:hAnsi="Times New Roman" w:cs="Times New Roman"/>
                <w:b/>
                <w:bCs/>
                <w:sz w:val="24"/>
                <w:szCs w:val="24"/>
              </w:rPr>
            </w:pPr>
            <w:proofErr w:type="spellStart"/>
            <w:r w:rsidRPr="005A5A1E">
              <w:rPr>
                <w:rFonts w:ascii="Times New Roman" w:hAnsi="Times New Roman" w:cs="Times New Roman"/>
                <w:b/>
                <w:bCs/>
                <w:sz w:val="24"/>
                <w:szCs w:val="24"/>
              </w:rPr>
              <w:t>Khewat</w:t>
            </w:r>
            <w:proofErr w:type="spellEnd"/>
            <w:r w:rsidRPr="005A5A1E">
              <w:rPr>
                <w:rFonts w:ascii="Times New Roman" w:hAnsi="Times New Roman" w:cs="Times New Roman"/>
                <w:b/>
                <w:bCs/>
                <w:sz w:val="24"/>
                <w:szCs w:val="24"/>
              </w:rPr>
              <w:t xml:space="preserve"> No.</w:t>
            </w:r>
          </w:p>
        </w:tc>
        <w:tc>
          <w:tcPr>
            <w:tcW w:w="1490" w:type="dxa"/>
          </w:tcPr>
          <w:p w:rsidR="00E1702C" w:rsidRPr="005A5A1E" w:rsidRDefault="00E1702C" w:rsidP="00557451">
            <w:pPr>
              <w:pStyle w:val="ListParagraph"/>
              <w:spacing w:line="360" w:lineRule="auto"/>
              <w:ind w:left="0"/>
              <w:jc w:val="both"/>
              <w:rPr>
                <w:rFonts w:ascii="Times New Roman" w:hAnsi="Times New Roman" w:cs="Times New Roman"/>
                <w:b/>
                <w:bCs/>
                <w:sz w:val="24"/>
                <w:szCs w:val="24"/>
              </w:rPr>
            </w:pPr>
            <w:proofErr w:type="spellStart"/>
            <w:r w:rsidRPr="005A5A1E">
              <w:rPr>
                <w:rFonts w:ascii="Times New Roman" w:hAnsi="Times New Roman" w:cs="Times New Roman"/>
                <w:b/>
                <w:bCs/>
                <w:sz w:val="24"/>
                <w:szCs w:val="24"/>
              </w:rPr>
              <w:t>Khatauni</w:t>
            </w:r>
            <w:proofErr w:type="spellEnd"/>
            <w:r w:rsidRPr="005A5A1E">
              <w:rPr>
                <w:rFonts w:ascii="Times New Roman" w:hAnsi="Times New Roman" w:cs="Times New Roman"/>
                <w:b/>
                <w:bCs/>
                <w:sz w:val="24"/>
                <w:szCs w:val="24"/>
              </w:rPr>
              <w:t xml:space="preserve"> No.</w:t>
            </w:r>
          </w:p>
        </w:tc>
        <w:tc>
          <w:tcPr>
            <w:tcW w:w="1356" w:type="dxa"/>
          </w:tcPr>
          <w:p w:rsidR="00E1702C" w:rsidRPr="005A5A1E" w:rsidRDefault="00E1702C" w:rsidP="00557451">
            <w:pPr>
              <w:pStyle w:val="ListParagraph"/>
              <w:spacing w:line="360" w:lineRule="auto"/>
              <w:ind w:left="0"/>
              <w:jc w:val="both"/>
              <w:rPr>
                <w:rFonts w:ascii="Times New Roman" w:hAnsi="Times New Roman" w:cs="Times New Roman"/>
                <w:b/>
                <w:bCs/>
                <w:sz w:val="24"/>
                <w:szCs w:val="24"/>
              </w:rPr>
            </w:pPr>
            <w:r w:rsidRPr="005A5A1E">
              <w:rPr>
                <w:rFonts w:ascii="Times New Roman" w:hAnsi="Times New Roman" w:cs="Times New Roman"/>
                <w:b/>
                <w:bCs/>
                <w:sz w:val="24"/>
                <w:szCs w:val="24"/>
              </w:rPr>
              <w:t>Khasra No.</w:t>
            </w:r>
          </w:p>
        </w:tc>
        <w:tc>
          <w:tcPr>
            <w:tcW w:w="1304" w:type="dxa"/>
          </w:tcPr>
          <w:p w:rsidR="00E1702C" w:rsidRPr="005A5A1E" w:rsidRDefault="00E1702C" w:rsidP="00557451">
            <w:pPr>
              <w:pStyle w:val="ListParagraph"/>
              <w:spacing w:line="360" w:lineRule="auto"/>
              <w:ind w:left="0"/>
              <w:jc w:val="both"/>
              <w:rPr>
                <w:rFonts w:ascii="Times New Roman" w:hAnsi="Times New Roman" w:cs="Times New Roman"/>
                <w:b/>
                <w:bCs/>
                <w:sz w:val="24"/>
                <w:szCs w:val="24"/>
              </w:rPr>
            </w:pPr>
            <w:r w:rsidRPr="005A5A1E">
              <w:rPr>
                <w:rFonts w:ascii="Times New Roman" w:hAnsi="Times New Roman" w:cs="Times New Roman"/>
                <w:b/>
                <w:bCs/>
                <w:sz w:val="24"/>
                <w:szCs w:val="24"/>
              </w:rPr>
              <w:t>Area</w:t>
            </w:r>
          </w:p>
        </w:tc>
        <w:tc>
          <w:tcPr>
            <w:tcW w:w="1469" w:type="dxa"/>
          </w:tcPr>
          <w:p w:rsidR="00E1702C" w:rsidRPr="005A5A1E" w:rsidRDefault="00E1702C" w:rsidP="00557451">
            <w:pPr>
              <w:pStyle w:val="ListParagraph"/>
              <w:spacing w:line="360" w:lineRule="auto"/>
              <w:ind w:left="0"/>
              <w:jc w:val="both"/>
              <w:rPr>
                <w:rFonts w:ascii="Times New Roman" w:hAnsi="Times New Roman" w:cs="Times New Roman"/>
                <w:b/>
                <w:bCs/>
                <w:sz w:val="24"/>
                <w:szCs w:val="24"/>
              </w:rPr>
            </w:pPr>
            <w:r w:rsidRPr="005A5A1E">
              <w:rPr>
                <w:rFonts w:ascii="Times New Roman" w:hAnsi="Times New Roman" w:cs="Times New Roman"/>
                <w:b/>
                <w:bCs/>
                <w:sz w:val="24"/>
                <w:szCs w:val="24"/>
              </w:rPr>
              <w:t xml:space="preserve">Dimensions of the Plot </w:t>
            </w:r>
          </w:p>
        </w:tc>
      </w:tr>
      <w:tr w:rsidR="00E1702C" w:rsidTr="00557451">
        <w:tc>
          <w:tcPr>
            <w:tcW w:w="1392" w:type="dxa"/>
          </w:tcPr>
          <w:p w:rsidR="00E1702C" w:rsidRDefault="00E1702C" w:rsidP="00557451">
            <w:pPr>
              <w:pStyle w:val="ListParagraph"/>
              <w:spacing w:line="360" w:lineRule="auto"/>
              <w:ind w:left="0"/>
              <w:jc w:val="both"/>
              <w:rPr>
                <w:rFonts w:ascii="Times New Roman" w:hAnsi="Times New Roman" w:cs="Times New Roman"/>
                <w:sz w:val="24"/>
                <w:szCs w:val="24"/>
              </w:rPr>
            </w:pPr>
          </w:p>
        </w:tc>
        <w:tc>
          <w:tcPr>
            <w:tcW w:w="1285" w:type="dxa"/>
          </w:tcPr>
          <w:p w:rsidR="00E1702C" w:rsidRDefault="00E1702C" w:rsidP="00557451">
            <w:pPr>
              <w:pStyle w:val="ListParagraph"/>
              <w:spacing w:line="360" w:lineRule="auto"/>
              <w:ind w:left="0"/>
              <w:jc w:val="both"/>
              <w:rPr>
                <w:rFonts w:ascii="Times New Roman" w:hAnsi="Times New Roman" w:cs="Times New Roman"/>
                <w:sz w:val="24"/>
                <w:szCs w:val="24"/>
              </w:rPr>
            </w:pPr>
          </w:p>
        </w:tc>
        <w:tc>
          <w:tcPr>
            <w:tcW w:w="1490" w:type="dxa"/>
          </w:tcPr>
          <w:p w:rsidR="00E1702C" w:rsidRDefault="00E1702C" w:rsidP="00557451">
            <w:pPr>
              <w:pStyle w:val="ListParagraph"/>
              <w:spacing w:line="360" w:lineRule="auto"/>
              <w:ind w:left="0"/>
              <w:jc w:val="both"/>
              <w:rPr>
                <w:rFonts w:ascii="Times New Roman" w:hAnsi="Times New Roman" w:cs="Times New Roman"/>
                <w:sz w:val="24"/>
                <w:szCs w:val="24"/>
              </w:rPr>
            </w:pPr>
          </w:p>
        </w:tc>
        <w:tc>
          <w:tcPr>
            <w:tcW w:w="1356" w:type="dxa"/>
          </w:tcPr>
          <w:p w:rsidR="00E1702C" w:rsidRDefault="00E1702C" w:rsidP="00557451">
            <w:pPr>
              <w:pStyle w:val="ListParagraph"/>
              <w:spacing w:line="360" w:lineRule="auto"/>
              <w:ind w:left="0"/>
              <w:jc w:val="both"/>
              <w:rPr>
                <w:rFonts w:ascii="Times New Roman" w:hAnsi="Times New Roman" w:cs="Times New Roman"/>
                <w:sz w:val="24"/>
                <w:szCs w:val="24"/>
              </w:rPr>
            </w:pPr>
          </w:p>
        </w:tc>
        <w:tc>
          <w:tcPr>
            <w:tcW w:w="1304" w:type="dxa"/>
          </w:tcPr>
          <w:p w:rsidR="00E1702C" w:rsidRDefault="00E1702C" w:rsidP="00557451">
            <w:pPr>
              <w:pStyle w:val="ListParagraph"/>
              <w:spacing w:line="360" w:lineRule="auto"/>
              <w:ind w:left="0"/>
              <w:jc w:val="both"/>
              <w:rPr>
                <w:rFonts w:ascii="Times New Roman" w:hAnsi="Times New Roman" w:cs="Times New Roman"/>
                <w:sz w:val="24"/>
                <w:szCs w:val="24"/>
              </w:rPr>
            </w:pPr>
          </w:p>
        </w:tc>
        <w:tc>
          <w:tcPr>
            <w:tcW w:w="1469" w:type="dxa"/>
          </w:tcPr>
          <w:p w:rsidR="00E1702C" w:rsidRDefault="00E1702C" w:rsidP="00557451">
            <w:pPr>
              <w:pStyle w:val="ListParagraph"/>
              <w:spacing w:line="360" w:lineRule="auto"/>
              <w:ind w:left="0"/>
              <w:jc w:val="both"/>
              <w:rPr>
                <w:rFonts w:ascii="Times New Roman" w:hAnsi="Times New Roman" w:cs="Times New Roman"/>
                <w:sz w:val="24"/>
                <w:szCs w:val="24"/>
              </w:rPr>
            </w:pPr>
          </w:p>
        </w:tc>
      </w:tr>
    </w:tbl>
    <w:p w:rsidR="00E1702C" w:rsidRDefault="00E1702C" w:rsidP="00E1702C">
      <w:pPr>
        <w:pStyle w:val="ListParagraph"/>
        <w:spacing w:line="360" w:lineRule="auto"/>
        <w:jc w:val="both"/>
        <w:rPr>
          <w:rFonts w:ascii="Times New Roman" w:hAnsi="Times New Roman" w:cs="Times New Roman"/>
          <w:sz w:val="24"/>
          <w:szCs w:val="24"/>
        </w:rPr>
      </w:pPr>
    </w:p>
    <w:p w:rsidR="00E1702C" w:rsidRPr="005A5A1E" w:rsidRDefault="00E1702C" w:rsidP="00E1702C">
      <w:pPr>
        <w:pStyle w:val="ListParagraph"/>
        <w:spacing w:line="360" w:lineRule="auto"/>
        <w:jc w:val="both"/>
        <w:rPr>
          <w:rFonts w:ascii="Times New Roman" w:hAnsi="Times New Roman" w:cs="Times New Roman"/>
          <w:b/>
          <w:bCs/>
          <w:sz w:val="24"/>
          <w:szCs w:val="24"/>
        </w:rPr>
      </w:pPr>
      <w:r w:rsidRPr="005A5A1E">
        <w:rPr>
          <w:rFonts w:ascii="Times New Roman" w:hAnsi="Times New Roman" w:cs="Times New Roman"/>
          <w:b/>
          <w:bCs/>
          <w:sz w:val="24"/>
          <w:szCs w:val="24"/>
        </w:rPr>
        <w:t>Bounded by:</w:t>
      </w:r>
    </w:p>
    <w:p w:rsidR="00E1702C" w:rsidRDefault="00E1702C" w:rsidP="00E1702C">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East:</w:t>
      </w:r>
    </w:p>
    <w:p w:rsidR="00E1702C" w:rsidRDefault="00E1702C" w:rsidP="00E1702C">
      <w:pPr>
        <w:pStyle w:val="ListParagraph"/>
        <w:spacing w:line="360" w:lineRule="auto"/>
        <w:jc w:val="both"/>
        <w:rPr>
          <w:rFonts w:ascii="Times New Roman" w:hAnsi="Times New Roman" w:cs="Times New Roman"/>
          <w:sz w:val="24"/>
          <w:szCs w:val="24"/>
        </w:rPr>
      </w:pPr>
    </w:p>
    <w:p w:rsidR="00E1702C" w:rsidRDefault="00E1702C" w:rsidP="00E1702C">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West:</w:t>
      </w:r>
    </w:p>
    <w:p w:rsidR="00E1702C" w:rsidRDefault="00E1702C" w:rsidP="00E1702C">
      <w:pPr>
        <w:pStyle w:val="ListParagraph"/>
        <w:spacing w:line="360" w:lineRule="auto"/>
        <w:jc w:val="both"/>
        <w:rPr>
          <w:rFonts w:ascii="Times New Roman" w:hAnsi="Times New Roman" w:cs="Times New Roman"/>
          <w:sz w:val="24"/>
          <w:szCs w:val="24"/>
        </w:rPr>
      </w:pPr>
    </w:p>
    <w:p w:rsidR="00E1702C" w:rsidRDefault="00E1702C" w:rsidP="00E1702C">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North:</w:t>
      </w:r>
    </w:p>
    <w:p w:rsidR="00E1702C" w:rsidRDefault="00E1702C" w:rsidP="00E1702C">
      <w:pPr>
        <w:pStyle w:val="ListParagraph"/>
        <w:spacing w:line="360" w:lineRule="auto"/>
        <w:jc w:val="both"/>
        <w:rPr>
          <w:rFonts w:ascii="Times New Roman" w:hAnsi="Times New Roman" w:cs="Times New Roman"/>
          <w:sz w:val="24"/>
          <w:szCs w:val="24"/>
        </w:rPr>
      </w:pPr>
    </w:p>
    <w:p w:rsidR="00E1702C" w:rsidRDefault="00E1702C" w:rsidP="00E1702C">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South:</w:t>
      </w:r>
    </w:p>
    <w:p w:rsidR="00E1702C" w:rsidRDefault="00E1702C" w:rsidP="00E1702C">
      <w:pPr>
        <w:pStyle w:val="ListParagraph"/>
        <w:spacing w:line="360" w:lineRule="auto"/>
        <w:jc w:val="both"/>
        <w:rPr>
          <w:rFonts w:ascii="Times New Roman" w:hAnsi="Times New Roman" w:cs="Times New Roman"/>
          <w:sz w:val="24"/>
          <w:szCs w:val="24"/>
        </w:rPr>
      </w:pPr>
    </w:p>
    <w:p w:rsidR="00E1702C" w:rsidRPr="004F4CC6" w:rsidRDefault="00E1702C" w:rsidP="00E1702C">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That the applicant(s) undertakes to indemnify and keep indemnifying IGL </w:t>
      </w:r>
      <w:r w:rsidRPr="004F4CC6">
        <w:rPr>
          <w:rFonts w:ascii="Times New Roman" w:hAnsi="Times New Roman" w:cs="Times New Roman"/>
          <w:sz w:val="24"/>
          <w:szCs w:val="24"/>
        </w:rPr>
        <w:t>against any loss, damages, demands, claims, costs (including litigation and statutory costs), or liabilities arising directly or indirectly from my actions, omissions, breaches, or defaults, including but not limited to co-owner/third-party claims, government penalties, or litigation related to land use, construction, safety approvals, or environmental violations.</w:t>
      </w:r>
    </w:p>
    <w:p w:rsidR="00E1702C" w:rsidRDefault="00E1702C" w:rsidP="00E1702C">
      <w:pPr>
        <w:pStyle w:val="ListParagraph"/>
        <w:spacing w:line="360" w:lineRule="auto"/>
        <w:jc w:val="both"/>
        <w:rPr>
          <w:rFonts w:ascii="Times New Roman" w:hAnsi="Times New Roman" w:cs="Times New Roman"/>
          <w:sz w:val="24"/>
          <w:szCs w:val="24"/>
        </w:rPr>
      </w:pPr>
    </w:p>
    <w:p w:rsidR="00E1702C" w:rsidRPr="001C2A60" w:rsidRDefault="00E1702C" w:rsidP="00E1702C">
      <w:pPr>
        <w:pStyle w:val="ListParagraph"/>
        <w:spacing w:line="360" w:lineRule="auto"/>
        <w:ind w:hanging="294"/>
        <w:jc w:val="both"/>
        <w:rPr>
          <w:rFonts w:ascii="Times New Roman" w:hAnsi="Times New Roman" w:cs="Times New Roman"/>
          <w:b/>
          <w:bCs/>
          <w:sz w:val="24"/>
          <w:szCs w:val="24"/>
        </w:rPr>
      </w:pPr>
      <w:r w:rsidRPr="001C2A60">
        <w:rPr>
          <w:rFonts w:ascii="Times New Roman" w:hAnsi="Times New Roman" w:cs="Times New Roman"/>
          <w:b/>
          <w:bCs/>
          <w:sz w:val="24"/>
          <w:szCs w:val="24"/>
        </w:rPr>
        <w:t>Annexures:</w:t>
      </w:r>
    </w:p>
    <w:p w:rsidR="00E1702C" w:rsidRDefault="00E1702C" w:rsidP="00E1702C">
      <w:pPr>
        <w:pStyle w:val="ListParagraph"/>
        <w:numPr>
          <w:ilvl w:val="0"/>
          <w:numId w:val="2"/>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A copy of the map of the proposed area superimposed on the </w:t>
      </w:r>
      <w:proofErr w:type="spellStart"/>
      <w:r>
        <w:rPr>
          <w:rFonts w:ascii="Times New Roman" w:hAnsi="Times New Roman" w:cs="Times New Roman"/>
          <w:sz w:val="24"/>
          <w:szCs w:val="24"/>
        </w:rPr>
        <w:t>Naksha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Shrija</w:t>
      </w:r>
      <w:proofErr w:type="spellEnd"/>
    </w:p>
    <w:p w:rsidR="00E1702C" w:rsidRPr="008C1FA3" w:rsidRDefault="00E1702C" w:rsidP="00E1702C">
      <w:pPr>
        <w:pStyle w:val="ListParagraph"/>
        <w:numPr>
          <w:ilvl w:val="0"/>
          <w:numId w:val="2"/>
        </w:numPr>
        <w:spacing w:line="360" w:lineRule="auto"/>
        <w:ind w:left="851" w:hanging="425"/>
        <w:jc w:val="both"/>
        <w:rPr>
          <w:rFonts w:ascii="Times New Roman" w:hAnsi="Times New Roman" w:cs="Times New Roman"/>
          <w:sz w:val="24"/>
          <w:szCs w:val="24"/>
        </w:rPr>
      </w:pPr>
      <w:r w:rsidRPr="008C1FA3">
        <w:rPr>
          <w:rFonts w:ascii="Times New Roman" w:hAnsi="Times New Roman" w:cs="Times New Roman"/>
          <w:sz w:val="24"/>
          <w:szCs w:val="24"/>
        </w:rPr>
        <w:lastRenderedPageBreak/>
        <w:t>Linear layout of the proposed plot, clearly demarcating the leased area and boundaries.</w:t>
      </w:r>
    </w:p>
    <w:p w:rsidR="00E1702C" w:rsidRPr="008C1FA3" w:rsidRDefault="00E1702C" w:rsidP="00E1702C">
      <w:pPr>
        <w:pStyle w:val="NormalWeb"/>
        <w:spacing w:line="360" w:lineRule="auto"/>
        <w:ind w:firstLine="426"/>
        <w:rPr>
          <w:b/>
          <w:bCs/>
          <w:u w:val="single"/>
        </w:rPr>
      </w:pPr>
      <w:r w:rsidRPr="008C1FA3">
        <w:rPr>
          <w:b/>
          <w:bCs/>
          <w:u w:val="single"/>
        </w:rPr>
        <w:t>Verification:</w:t>
      </w:r>
    </w:p>
    <w:p w:rsidR="00E1702C" w:rsidRDefault="00E1702C" w:rsidP="00E1702C">
      <w:pPr>
        <w:pStyle w:val="NormalWeb"/>
        <w:spacing w:line="360" w:lineRule="auto"/>
        <w:ind w:left="720"/>
      </w:pPr>
      <w:r>
        <w:t xml:space="preserve">I solemnly affirm that the above statements are true and correct to the best of my knowledge and belief, and nothing material </w:t>
      </w:r>
      <w:proofErr w:type="gramStart"/>
      <w:r>
        <w:t>has been concealed</w:t>
      </w:r>
      <w:proofErr w:type="gramEnd"/>
      <w:r>
        <w:t>.</w:t>
      </w:r>
    </w:p>
    <w:p w:rsidR="00AA1301" w:rsidRDefault="00AA1301" w:rsidP="00E1702C"/>
    <w:p w:rsidR="00AA1301" w:rsidRDefault="00AA1301" w:rsidP="00AA1301">
      <w:pPr>
        <w:pStyle w:val="ListParagraph"/>
        <w:spacing w:line="360" w:lineRule="auto"/>
        <w:ind w:left="851"/>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Sd</w:t>
      </w:r>
      <w:proofErr w:type="spellEnd"/>
      <w:proofErr w:type="gram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A1301" w:rsidRDefault="00AA1301" w:rsidP="00AA1301">
      <w:pPr>
        <w:pStyle w:val="ListParagraph"/>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Applicant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0" w:name="_GoBack"/>
      <w:bookmarkEnd w:id="0"/>
    </w:p>
    <w:p w:rsidR="00AA1301" w:rsidRDefault="00AA1301" w:rsidP="00AA1301">
      <w:pPr>
        <w:pStyle w:val="ListParagraph"/>
        <w:spacing w:line="360" w:lineRule="auto"/>
        <w:ind w:left="851"/>
        <w:jc w:val="both"/>
        <w:rPr>
          <w:rFonts w:ascii="Times New Roman" w:hAnsi="Times New Roman" w:cs="Times New Roman"/>
          <w:sz w:val="24"/>
          <w:szCs w:val="24"/>
        </w:rPr>
      </w:pPr>
    </w:p>
    <w:p w:rsidR="00AA1301" w:rsidRDefault="00AA1301" w:rsidP="00AA1301">
      <w:pPr>
        <w:pStyle w:val="ListParagraph"/>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Witness:</w:t>
      </w:r>
    </w:p>
    <w:p w:rsidR="00AA1301" w:rsidRDefault="00AA1301" w:rsidP="00AA1301">
      <w:pPr>
        <w:pStyle w:val="ListParagraph"/>
        <w:spacing w:line="360" w:lineRule="auto"/>
        <w:ind w:left="851"/>
        <w:jc w:val="both"/>
        <w:rPr>
          <w:rFonts w:ascii="Times New Roman" w:hAnsi="Times New Roman" w:cs="Times New Roman"/>
          <w:sz w:val="24"/>
          <w:szCs w:val="24"/>
        </w:rPr>
      </w:pPr>
    </w:p>
    <w:p w:rsidR="00AA1301" w:rsidRPr="00AA1301" w:rsidRDefault="00AA1301" w:rsidP="00CF30EE">
      <w:pPr>
        <w:pStyle w:val="ListParagraph"/>
        <w:numPr>
          <w:ilvl w:val="0"/>
          <w:numId w:val="3"/>
        </w:numPr>
        <w:spacing w:line="360" w:lineRule="auto"/>
        <w:jc w:val="both"/>
      </w:pPr>
      <w:r w:rsidRPr="00AA1301">
        <w:rPr>
          <w:rFonts w:ascii="Times New Roman" w:hAnsi="Times New Roman" w:cs="Times New Roman"/>
          <w:sz w:val="24"/>
          <w:szCs w:val="24"/>
        </w:rPr>
        <w:t>Name/Address/Sign/ID No.</w:t>
      </w:r>
    </w:p>
    <w:p w:rsidR="00AA1301" w:rsidRPr="00AA1301" w:rsidRDefault="00AA1301" w:rsidP="00AA1301">
      <w:pPr>
        <w:pStyle w:val="ListParagraph"/>
        <w:spacing w:line="360" w:lineRule="auto"/>
        <w:ind w:left="1211"/>
        <w:jc w:val="both"/>
      </w:pPr>
    </w:p>
    <w:p w:rsidR="003E1337" w:rsidRDefault="00AA1301" w:rsidP="00CF30EE">
      <w:pPr>
        <w:pStyle w:val="ListParagraph"/>
        <w:numPr>
          <w:ilvl w:val="0"/>
          <w:numId w:val="3"/>
        </w:numPr>
        <w:spacing w:line="360" w:lineRule="auto"/>
        <w:jc w:val="both"/>
      </w:pPr>
      <w:r w:rsidRPr="00AA1301">
        <w:rPr>
          <w:rFonts w:ascii="Times New Roman" w:hAnsi="Times New Roman" w:cs="Times New Roman"/>
          <w:sz w:val="24"/>
          <w:szCs w:val="24"/>
        </w:rPr>
        <w:t>Name/Address/Sign/ID No</w:t>
      </w:r>
    </w:p>
    <w:sectPr w:rsidR="003E13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B5E0C"/>
    <w:multiLevelType w:val="hybridMultilevel"/>
    <w:tmpl w:val="DCF2F31A"/>
    <w:lvl w:ilvl="0" w:tplc="9FC4D488">
      <w:start w:val="1"/>
      <w:numFmt w:val="decimal"/>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 w15:restartNumberingAfterBreak="0">
    <w:nsid w:val="3CAD096F"/>
    <w:multiLevelType w:val="hybridMultilevel"/>
    <w:tmpl w:val="F6F471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C1C17B2"/>
    <w:multiLevelType w:val="hybridMultilevel"/>
    <w:tmpl w:val="6270D9D6"/>
    <w:lvl w:ilvl="0" w:tplc="3F9463C2">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02C"/>
    <w:rsid w:val="003E1337"/>
    <w:rsid w:val="00AA1301"/>
    <w:rsid w:val="00E17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65370"/>
  <w15:chartTrackingRefBased/>
  <w15:docId w15:val="{7554796F-A2ED-4FD5-80E5-CB1798FF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02C"/>
    <w:rPr>
      <w:kern w:val="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02C"/>
    <w:pPr>
      <w:ind w:left="720"/>
      <w:contextualSpacing/>
    </w:pPr>
  </w:style>
  <w:style w:type="table" w:styleId="TableGrid">
    <w:name w:val="Table Grid"/>
    <w:basedOn w:val="TableNormal"/>
    <w:uiPriority w:val="39"/>
    <w:rsid w:val="00E1702C"/>
    <w:pPr>
      <w:spacing w:after="0" w:line="240" w:lineRule="auto"/>
    </w:pPr>
    <w:rPr>
      <w:kern w:val="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1702C"/>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Thapliyal, Abhay ( अभय थपलिया )</dc:creator>
  <cp:keywords/>
  <dc:description/>
  <cp:lastModifiedBy>Thapliyal, Abhay ( अभय थपलिया )</cp:lastModifiedBy>
  <cp:revision>2</cp:revision>
  <dcterms:created xsi:type="dcterms:W3CDTF">2025-08-07T12:21:00Z</dcterms:created>
  <dcterms:modified xsi:type="dcterms:W3CDTF">2025-08-07T12:24:00Z</dcterms:modified>
</cp:coreProperties>
</file>